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63" w:rsidRPr="00387363" w:rsidRDefault="00387363" w:rsidP="00387363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宋体" w:hAnsi="Arial" w:cs="Arial"/>
          <w:b/>
          <w:bCs/>
          <w:color w:val="000000" w:themeColor="text1"/>
          <w:kern w:val="36"/>
          <w:sz w:val="36"/>
          <w:szCs w:val="36"/>
        </w:rPr>
      </w:pPr>
      <w:r w:rsidRPr="00387363">
        <w:rPr>
          <w:rFonts w:ascii="Arial" w:eastAsia="宋体" w:hAnsi="Arial" w:cs="Arial"/>
          <w:b/>
          <w:bCs/>
          <w:color w:val="000000" w:themeColor="text1"/>
          <w:kern w:val="36"/>
          <w:sz w:val="36"/>
          <w:szCs w:val="36"/>
        </w:rPr>
        <w:t>关于举办第</w:t>
      </w:r>
      <w:r w:rsidRPr="00387363">
        <w:rPr>
          <w:rFonts w:ascii="Arial" w:eastAsia="宋体" w:hAnsi="Arial" w:cs="Arial" w:hint="eastAsia"/>
          <w:b/>
          <w:bCs/>
          <w:color w:val="000000" w:themeColor="text1"/>
          <w:kern w:val="36"/>
          <w:sz w:val="36"/>
          <w:szCs w:val="36"/>
        </w:rPr>
        <w:t>三</w:t>
      </w:r>
      <w:r w:rsidRPr="00387363">
        <w:rPr>
          <w:rFonts w:ascii="Arial" w:eastAsia="宋体" w:hAnsi="Arial" w:cs="Arial"/>
          <w:b/>
          <w:bCs/>
          <w:color w:val="000000" w:themeColor="text1"/>
          <w:kern w:val="36"/>
          <w:sz w:val="36"/>
          <w:szCs w:val="36"/>
        </w:rPr>
        <w:t>届</w:t>
      </w:r>
      <w:r w:rsidRPr="00387363">
        <w:rPr>
          <w:rFonts w:ascii="Arial" w:eastAsia="宋体" w:hAnsi="Arial" w:cs="Arial"/>
          <w:b/>
          <w:bCs/>
          <w:color w:val="000000" w:themeColor="text1"/>
          <w:kern w:val="36"/>
          <w:sz w:val="36"/>
          <w:szCs w:val="36"/>
        </w:rPr>
        <w:t>“</w:t>
      </w:r>
      <w:r w:rsidRPr="00387363">
        <w:rPr>
          <w:rFonts w:ascii="Arial" w:eastAsia="宋体" w:hAnsi="Arial" w:cs="Arial"/>
          <w:b/>
          <w:bCs/>
          <w:color w:val="000000" w:themeColor="text1"/>
          <w:kern w:val="36"/>
          <w:sz w:val="36"/>
          <w:szCs w:val="36"/>
        </w:rPr>
        <w:t>中电十所</w:t>
      </w:r>
      <w:r w:rsidRPr="00387363">
        <w:rPr>
          <w:rFonts w:ascii="Arial" w:eastAsia="宋体" w:hAnsi="Arial" w:cs="Arial"/>
          <w:b/>
          <w:bCs/>
          <w:color w:val="000000" w:themeColor="text1"/>
          <w:kern w:val="36"/>
          <w:sz w:val="36"/>
          <w:szCs w:val="36"/>
        </w:rPr>
        <w:t>”</w:t>
      </w:r>
      <w:r w:rsidRPr="00387363">
        <w:rPr>
          <w:rFonts w:ascii="Arial" w:eastAsia="宋体" w:hAnsi="Arial" w:cs="Arial"/>
          <w:b/>
          <w:bCs/>
          <w:color w:val="000000" w:themeColor="text1"/>
          <w:kern w:val="36"/>
          <w:sz w:val="36"/>
          <w:szCs w:val="36"/>
        </w:rPr>
        <w:t>杯哈尔滨工程大学数学建模竞赛的通知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为了培养学生运用数学知识、原理分析和解决实际问题的能力，探索人才培养的新机制，拓展校企合作的平台，我校与成都中电十所合作举办校第</w:t>
      </w:r>
      <w:r w:rsidR="00D85F34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三</w:t>
      </w: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届“中电十所”杯数学建模竞赛，针对需求方的实际问题开展建模研究，促进产学合作、协同创新。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一、参赛对象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在校本科生、研究生、博士生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二、竞赛时间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201</w:t>
      </w:r>
      <w:r w:rsidRPr="00387363"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  <w:t>9</w:t>
      </w: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年8月6日至8月31日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三、参赛形式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参赛学生自行组队（每队3名学生），提交参赛论文视为参赛。各参赛队通过指定渠道下载题目后从中任选一题，就问题重述、问题分析、模型假设、模型建立与求解、结果分析与检验、模型优缺点分析、模型改进与推广等方面完成参赛论文。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四、竞赛题目及报名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竞赛题目（4道</w:t>
      </w:r>
      <w:r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题目</w:t>
      </w: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）将于201</w:t>
      </w:r>
      <w:r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  <w:t>9</w:t>
      </w: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年8月6日在CETC-10-校企建模群（811098021）中公布，届时也将转发至</w:t>
      </w:r>
      <w:proofErr w:type="gramStart"/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哈工程</w:t>
      </w:r>
      <w:proofErr w:type="gramEnd"/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理学院团委</w:t>
      </w:r>
      <w:proofErr w:type="gramStart"/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微信公众号</w:t>
      </w:r>
      <w:proofErr w:type="gramEnd"/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（</w:t>
      </w:r>
      <w:proofErr w:type="spellStart"/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heulixueyuan</w:t>
      </w:r>
      <w:proofErr w:type="spellEnd"/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）、哈尔滨工程大学数模网站http://shumo.hrbeu.edu.cn/</w:t>
      </w:r>
      <w:r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及数学科学院</w:t>
      </w: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网站</w:t>
      </w:r>
      <w:r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http://math</w:t>
      </w: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.hrbeu.edu.cn。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各参赛队伍报名请到CETC-10-校企建模群（811098021）中找管理员登记报名</w:t>
      </w:r>
      <w:r w:rsidR="00AE5466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。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五、竞赛费用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不收取费用。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lastRenderedPageBreak/>
        <w:t>六、论文提交时间及地点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参赛队于9月3日将论文打印稿交至</w:t>
      </w:r>
      <w:proofErr w:type="gramStart"/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逸夫馆</w:t>
      </w:r>
      <w:proofErr w:type="gramEnd"/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313室朱老师处（办公电话82519384），同时提交论文电子版（命名格式：题目（A、B、C或D）+学生姓名（命名之间用英文加号连接））。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七、奖项设置及奖励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特等奖1项，奖金（或奖品）4000元/队；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一等奖2项、奖金（或奖品）2500元/队；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二等奖</w:t>
      </w:r>
      <w:r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  <w:t>5</w:t>
      </w: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项、奖金（或奖品）1500元/队；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三等奖</w:t>
      </w:r>
      <w:r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  <w:t>10</w:t>
      </w: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项、奖金（或奖品）500元/队；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优秀论文奖10项，每队3份精致奖品；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bookmarkStart w:id="0" w:name="_GoBack"/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成功参赛队伍将获得纪念奖品。</w:t>
      </w:r>
    </w:p>
    <w:bookmarkEnd w:id="0"/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八、评奖流程及颁奖典礼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竞赛分为初赛和决赛两个阶段。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初赛</w:t>
      </w:r>
      <w:r w:rsidR="00EC7A70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阶段：专家初评，确定优胜队</w:t>
      </w:r>
      <w:proofErr w:type="gramStart"/>
      <w:r w:rsidR="00EC7A70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伍参加</w:t>
      </w:r>
      <w:proofErr w:type="gramEnd"/>
      <w:r w:rsidR="00EC7A70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决赛答辩环节，并同时确定</w:t>
      </w: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三等奖及优秀论文名单。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决赛阶段：拟于9月10日邀请中电十所专家及我校专家、领导举办优胜队伍答辩，届时将评出特等奖1项，一等奖2项</w:t>
      </w:r>
      <w:r w:rsidR="00EC7A70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，二等奖5项</w:t>
      </w: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。同时举办颁奖典礼。答辩环节的具体要求会在优胜队</w:t>
      </w:r>
      <w:proofErr w:type="gramStart"/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伍产生</w:t>
      </w:r>
      <w:proofErr w:type="gramEnd"/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后通知，具体奖项设置的最终解释权在组委会组。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jc w:val="left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九、竞赛后续：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优秀获奖队伍可参加中电十所举办的夏令营活动，以及联系参加各种实习活动，相关费用由中电十所资助，鼓励有兴趣的同学积极参与。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仿宋_GB2312" w:eastAsia="仿宋_GB2312" w:hAnsi="仿宋_GB2312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十、竞赛联系方式：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lastRenderedPageBreak/>
        <w:t>指导教师凌焕章（竞赛指导、收卷），  联系方式：15904606024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理学院团委董云吉（竞赛组织，宣传），联系方式：13674618145</w:t>
      </w:r>
    </w:p>
    <w:p w:rsidR="00387363" w:rsidRPr="00387363" w:rsidRDefault="00387363" w:rsidP="00387363">
      <w:pPr>
        <w:widowControl/>
        <w:shd w:val="clear" w:color="auto" w:fill="FFFFFF"/>
        <w:spacing w:before="100" w:beforeAutospacing="1" w:after="90" w:line="408" w:lineRule="atLeast"/>
        <w:ind w:firstLine="420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87363">
        <w:rPr>
          <w:rFonts w:ascii="仿宋_GB2312" w:eastAsia="仿宋_GB2312" w:hAnsi="仿宋_GB2312" w:cs="Arial" w:hint="eastAsia"/>
          <w:color w:val="000000" w:themeColor="text1"/>
          <w:kern w:val="0"/>
          <w:sz w:val="24"/>
          <w:szCs w:val="24"/>
        </w:rPr>
        <w:t>请参赛同学务必加入指定QQ群CETC-10-校企建模（811098021）</w:t>
      </w:r>
    </w:p>
    <w:p w:rsidR="00855B8B" w:rsidRPr="00387363" w:rsidRDefault="00855B8B">
      <w:pPr>
        <w:rPr>
          <w:color w:val="000000" w:themeColor="text1"/>
        </w:rPr>
      </w:pPr>
    </w:p>
    <w:sectPr w:rsidR="00855B8B" w:rsidRPr="0038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50"/>
    <w:rsid w:val="0020773B"/>
    <w:rsid w:val="00387363"/>
    <w:rsid w:val="00855B8B"/>
    <w:rsid w:val="00A104F0"/>
    <w:rsid w:val="00AE5466"/>
    <w:rsid w:val="00D85F34"/>
    <w:rsid w:val="00E92450"/>
    <w:rsid w:val="00EC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EA7B"/>
  <w15:chartTrackingRefBased/>
  <w15:docId w15:val="{43137F21-5D53-4882-AF19-E7A1E8C3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957</Characters>
  <Application>Microsoft Office Word</Application>
  <DocSecurity>0</DocSecurity>
  <Lines>7</Lines>
  <Paragraphs>2</Paragraphs>
  <ScaleCrop>false</ScaleCrop>
  <Company>hrbeu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凌焕章</dc:creator>
  <cp:keywords/>
  <dc:description/>
  <cp:lastModifiedBy>凌焕章</cp:lastModifiedBy>
  <cp:revision>10</cp:revision>
  <dcterms:created xsi:type="dcterms:W3CDTF">2019-08-04T09:00:00Z</dcterms:created>
  <dcterms:modified xsi:type="dcterms:W3CDTF">2019-08-05T01:41:00Z</dcterms:modified>
</cp:coreProperties>
</file>